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F9" w:rsidRDefault="00F834F9"/>
    <w:p w:rsidR="0014193E" w:rsidRDefault="0014193E"/>
    <w:p w:rsidR="0014193E" w:rsidRDefault="0014193E" w:rsidP="0014193E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aps/>
          <w:sz w:val="28"/>
          <w:szCs w:val="28"/>
        </w:rPr>
        <w:t xml:space="preserve"> региональный чемпионат «АБИЛИМПИКС»</w:t>
      </w: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br/>
        <w:t>Региональным центром развития движения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Пермском крае </w:t>
      </w:r>
    </w:p>
    <w:p w:rsidR="0014193E" w:rsidRDefault="0014193E" w:rsidP="0014193E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Г.А. Клюева </w:t>
      </w: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Конкурсное задание </w:t>
      </w: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по компетенции </w:t>
      </w: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«Ткачество»</w:t>
      </w: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93E" w:rsidRPr="00E159F1" w:rsidRDefault="00E159F1" w:rsidP="00E159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14193E" w:rsidRDefault="0014193E" w:rsidP="001419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Описание компетенции</w:t>
      </w: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E" w:rsidRDefault="0014193E" w:rsidP="0014193E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компетенции</w:t>
      </w: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современности работа ткача на ткацком станке перешла из разряда кустарных профессий  в разряд творческих. В настоящее время актуальной стала проблема сохранения культурной и исторической самобытности России, национальных традиций, 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неискажённом виде характер духовно-художественного постижения мира. При доступности технологии, данный вид деятельности актуален для молодых людей с РАС.</w:t>
      </w: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E" w:rsidRDefault="0014193E" w:rsidP="0014193E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Ссылка на образовательный и/или профессиональный стандарт</w:t>
      </w:r>
    </w:p>
    <w:p w:rsidR="0014193E" w:rsidRDefault="0014193E" w:rsidP="00141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1"/>
        <w:gridCol w:w="3790"/>
        <w:gridCol w:w="3790"/>
      </w:tblGrid>
      <w:tr w:rsidR="0014193E" w:rsidTr="00141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3E" w:rsidRDefault="001419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3E" w:rsidRDefault="001419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3E" w:rsidRDefault="001419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</w:tc>
      </w:tr>
      <w:tr w:rsidR="0014193E" w:rsidTr="001419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тарифно-квалификационный справочник работ и профессий рабочих (ЕТКС)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8" w:history="1">
              <w:r>
                <w:rPr>
                  <w:rStyle w:val="a7"/>
                  <w:sz w:val="28"/>
                  <w:szCs w:val="28"/>
                </w:rPr>
                <w:t>Выпуск №44 ЕТКС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br/>
              <w:t>Выпуск утвержден Постановлением Минтруда РФ от 14.07.2003 N 51</w:t>
            </w:r>
          </w:p>
          <w:p w:rsidR="0014193E" w:rsidRDefault="001F6FE8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4193E">
                <w:rPr>
                  <w:rStyle w:val="a7"/>
                  <w:sz w:val="28"/>
                  <w:szCs w:val="28"/>
                </w:rPr>
                <w:t>Раздел ЕТКС «Общие профессии производства текстиля»</w:t>
              </w:r>
            </w:hyperlink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РФ от 27 октября 2014 г. N 1389 "Об утверждении федерального государственного образовательного стандарта среднего профессионального образования по специальности 54.02.02 Декоративно-прикладное искусство и народные промыслы (Художественное ткачество и ковроткачество)"</w:t>
            </w:r>
          </w:p>
          <w:p w:rsidR="0014193E" w:rsidRDefault="0014193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РФ от 2 августа 2013 г. N 784 "Об утверждении федерального государственного образовательного стандарта среднего профессионального образования по профессии 261103.06 Ткач"</w:t>
            </w:r>
          </w:p>
          <w:p w:rsidR="0014193E" w:rsidRDefault="0014193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тарифно-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квалификационный справочник работ и профессий рабочих (ЕТКС)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10" w:history="1">
              <w:r>
                <w:rPr>
                  <w:rStyle w:val="a7"/>
                  <w:sz w:val="28"/>
                  <w:szCs w:val="28"/>
                </w:rPr>
                <w:t>Выпуск №44 ЕТКС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br/>
              <w:t>Выпуск утвержден Постановлением Минтруда РФ от 14.07.2003 N 51</w:t>
            </w:r>
          </w:p>
          <w:p w:rsidR="0014193E" w:rsidRDefault="001F6FE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11" w:history="1">
              <w:r w:rsidR="0014193E">
                <w:rPr>
                  <w:rStyle w:val="a7"/>
                  <w:sz w:val="28"/>
                  <w:szCs w:val="28"/>
                </w:rPr>
                <w:t>Раздел ЕТКС «Общие профессии производства текстиля»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образования и науки РФ от 27 октября 2014 г. N 1389 "Об утверждении федерального государственного образовательного стандарта среднего профессионального образования по специальности 54.02.02 Декоративно-прикладное искусство и народные промыслы (Художественное ткачество и ковроткачество)"</w:t>
            </w:r>
          </w:p>
          <w:p w:rsidR="0014193E" w:rsidRDefault="0014193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РФ от 2 августа 2013 г. N 784 "Об утверждении федерального государственного образовательного стандарта среднего профессионального образования по профессии 261103.06 Ткач"</w:t>
            </w:r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93E" w:rsidRDefault="00141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тарифно-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квалификационный справочник работ и профессий рабочих (ЕТКС)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hyperlink r:id="rId12" w:history="1">
              <w:r>
                <w:rPr>
                  <w:rStyle w:val="a7"/>
                  <w:sz w:val="28"/>
                  <w:szCs w:val="28"/>
                </w:rPr>
                <w:t>Выпуск №44 ЕТКС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br/>
              <w:t>Выпуск утвержден Постановлением Минтруда РФ от 14.07.2003 N 51</w:t>
            </w:r>
          </w:p>
          <w:p w:rsidR="0014193E" w:rsidRDefault="001F6FE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hyperlink r:id="rId13" w:history="1">
              <w:r w:rsidR="0014193E">
                <w:rPr>
                  <w:rStyle w:val="a7"/>
                  <w:sz w:val="28"/>
                  <w:szCs w:val="28"/>
                </w:rPr>
                <w:t>Раздел ЕТКС «Общие профессии производства текстиля»</w:t>
              </w:r>
            </w:hyperlink>
          </w:p>
        </w:tc>
      </w:tr>
    </w:tbl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1.3.Требования к квалификации</w:t>
      </w: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E" w:rsidRDefault="0014193E" w:rsidP="0014193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 должен знать: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узлов ручных ткацких и станков, 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работы на них; 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ручного ткачества, 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сорта пряжи, требования, предъявляемые к качеству их изготовления; правила заправки обслуживаемых станков.</w:t>
      </w: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3E" w:rsidRDefault="0014193E" w:rsidP="00141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 должен уметь: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технологическую карту (понимать условные обозначения)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работать с пряжей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Наматывать правильно челнок 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навыком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(различать зевы)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зарабатывать начало и конец нити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ровный край по основе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Выдерживать одинаковую ширину по утку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завершения работы</w:t>
      </w:r>
    </w:p>
    <w:p w:rsidR="0014193E" w:rsidRDefault="0014193E" w:rsidP="00141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93E" w:rsidRDefault="0014193E" w:rsidP="001419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93E" w:rsidRPr="00076EBF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93E">
        <w:rPr>
          <w:rFonts w:ascii="Times New Roman" w:eastAsia="Calibri" w:hAnsi="Times New Roman" w:cs="Times New Roman"/>
          <w:b/>
          <w:sz w:val="24"/>
          <w:szCs w:val="24"/>
        </w:rPr>
        <w:t xml:space="preserve">1.3. Требования к квалификации. 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694"/>
        <w:gridCol w:w="3969"/>
      </w:tblGrid>
      <w:tr w:rsidR="0014193E" w:rsidRPr="0014193E" w:rsidTr="000422BA">
        <w:tc>
          <w:tcPr>
            <w:tcW w:w="1426" w:type="pct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1445" w:type="pct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129" w:type="pct"/>
          </w:tcPr>
          <w:p w:rsidR="0014193E" w:rsidRPr="0014193E" w:rsidRDefault="0014193E" w:rsidP="0014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14193E" w:rsidRPr="0014193E" w:rsidTr="000422BA">
        <w:tc>
          <w:tcPr>
            <w:tcW w:w="1426" w:type="pct"/>
          </w:tcPr>
          <w:p w:rsidR="0014193E" w:rsidRPr="000422BA" w:rsidRDefault="00B11617" w:rsidP="00B11617">
            <w:pPr>
              <w:pStyle w:val="ae"/>
              <w:shd w:val="clear" w:color="auto" w:fill="FFFFFF"/>
              <w:rPr>
                <w:color w:val="000000"/>
              </w:rPr>
            </w:pPr>
            <w:r w:rsidRPr="000422BA">
              <w:rPr>
                <w:rStyle w:val="aa"/>
                <w:color w:val="000000"/>
              </w:rPr>
              <w:t>Должен знать:</w:t>
            </w:r>
            <w:r w:rsidRPr="000422BA">
              <w:rPr>
                <w:color w:val="000000"/>
              </w:rPr>
              <w:t> взаимодействие узлов ручных ткацких и металлоткацких станков, приемы работы на них; технологический процесс ручного ткачества; требования, предъявляемые к качеству их изготовления</w:t>
            </w:r>
            <w:r w:rsidR="00486C68">
              <w:rPr>
                <w:color w:val="000000"/>
              </w:rPr>
              <w:t xml:space="preserve">; правила заправки </w:t>
            </w:r>
            <w:r w:rsidRPr="000422BA">
              <w:rPr>
                <w:color w:val="000000"/>
              </w:rPr>
              <w:t xml:space="preserve"> станков.</w:t>
            </w:r>
          </w:p>
          <w:p w:rsidR="00B11617" w:rsidRPr="000422BA" w:rsidRDefault="00B11617" w:rsidP="00B11617">
            <w:pPr>
              <w:pStyle w:val="ae"/>
              <w:shd w:val="clear" w:color="auto" w:fill="FFFFFF"/>
              <w:rPr>
                <w:color w:val="000000"/>
              </w:rPr>
            </w:pPr>
            <w:r w:rsidRPr="000422BA">
              <w:rPr>
                <w:color w:val="000000"/>
              </w:rPr>
              <w:t xml:space="preserve">Уметь </w:t>
            </w:r>
            <w:r w:rsidRPr="000422BA">
              <w:rPr>
                <w:color w:val="000000"/>
                <w:shd w:val="clear" w:color="auto" w:fill="FFFFFF"/>
              </w:rPr>
              <w:t xml:space="preserve"> вырабатывать изделия штучных декоративных и напольных дорожек на 2 ремизках с одноцветным перебором</w:t>
            </w:r>
          </w:p>
          <w:p w:rsidR="0014193E" w:rsidRPr="000422BA" w:rsidRDefault="0014193E" w:rsidP="0014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4193E" w:rsidRPr="000422BA" w:rsidRDefault="0014193E" w:rsidP="0014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5" w:type="pct"/>
          </w:tcPr>
          <w:p w:rsidR="00B11617" w:rsidRPr="000422BA" w:rsidRDefault="00B11617" w:rsidP="000422BA">
            <w:pPr>
              <w:pStyle w:val="ae"/>
              <w:shd w:val="clear" w:color="auto" w:fill="FFFFFF"/>
              <w:rPr>
                <w:color w:val="000000"/>
              </w:rPr>
            </w:pPr>
            <w:r w:rsidRPr="000422BA">
              <w:rPr>
                <w:rStyle w:val="aa"/>
                <w:color w:val="000000"/>
              </w:rPr>
              <w:t>Должен знать:</w:t>
            </w:r>
            <w:r w:rsidRPr="000422BA">
              <w:rPr>
                <w:color w:val="000000"/>
              </w:rPr>
              <w:t> принцип действия ткацких станков; ассортимент, заправочные расчеты тканей,</w:t>
            </w:r>
            <w:r w:rsidR="000422BA" w:rsidRPr="000422BA">
              <w:rPr>
                <w:color w:val="000000"/>
              </w:rPr>
              <w:t xml:space="preserve"> виды </w:t>
            </w:r>
            <w:r w:rsidRPr="000422BA">
              <w:rPr>
                <w:color w:val="000000"/>
              </w:rPr>
              <w:t xml:space="preserve"> плотность пряжи, порядок определения сортности изделий; виды и нормы отходов, меры по их сокращению</w:t>
            </w:r>
            <w:r w:rsidR="000422BA" w:rsidRPr="000422BA">
              <w:rPr>
                <w:color w:val="000000"/>
              </w:rPr>
              <w:t>.</w:t>
            </w:r>
          </w:p>
          <w:p w:rsidR="00B11617" w:rsidRPr="000422BA" w:rsidRDefault="000422BA" w:rsidP="00B11617">
            <w:pPr>
              <w:pStyle w:val="ae"/>
              <w:shd w:val="clear" w:color="auto" w:fill="FFFFFF"/>
              <w:rPr>
                <w:color w:val="000000"/>
              </w:rPr>
            </w:pPr>
            <w:r w:rsidRPr="000422BA">
              <w:rPr>
                <w:color w:val="000000"/>
              </w:rPr>
              <w:t>Уметь вырабатывать изделия</w:t>
            </w:r>
            <w:r w:rsidR="00B11617" w:rsidRPr="000422BA">
              <w:rPr>
                <w:color w:val="000000"/>
              </w:rPr>
              <w:t xml:space="preserve"> штучных декоративных и напольных дорожек на </w:t>
            </w:r>
            <w:r w:rsidRPr="000422BA">
              <w:rPr>
                <w:color w:val="000000"/>
              </w:rPr>
              <w:t>2-3</w:t>
            </w:r>
            <w:r w:rsidR="00B11617" w:rsidRPr="000422BA">
              <w:rPr>
                <w:color w:val="000000"/>
              </w:rPr>
              <w:t xml:space="preserve"> ремизках с простым перебором с цветовой гаммой в 3 - 4 цвета.</w:t>
            </w:r>
          </w:p>
          <w:p w:rsidR="0014193E" w:rsidRPr="000422BA" w:rsidRDefault="0014193E" w:rsidP="0014193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193E" w:rsidRPr="000422BA" w:rsidRDefault="0014193E" w:rsidP="0014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pct"/>
          </w:tcPr>
          <w:p w:rsidR="000422BA" w:rsidRPr="000422BA" w:rsidRDefault="000422BA" w:rsidP="000422BA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042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должен знать: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узлов ручных ткацких и станков, 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на них; 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ручного ткачества, 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типы и сорта пряжи, требования, предъявляемые к качеству их изготовления; правила заправки обслуживаемых станков.</w:t>
            </w:r>
          </w:p>
          <w:p w:rsidR="000422BA" w:rsidRPr="000422BA" w:rsidRDefault="000422BA" w:rsidP="000422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2BA" w:rsidRPr="000422BA" w:rsidRDefault="000422BA" w:rsidP="000422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="000C6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22BA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 (понимать условные обозначения)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Уметь работать с пряжей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Наматывать правильно челнок 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</w:t>
            </w:r>
            <w:proofErr w:type="spellStart"/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зевообразования</w:t>
            </w:r>
            <w:proofErr w:type="spellEnd"/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 (различать зевы)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422BA">
              <w:rPr>
                <w:rFonts w:ascii="Times New Roman" w:hAnsi="Times New Roman" w:cs="Times New Roman"/>
                <w:sz w:val="24"/>
                <w:szCs w:val="24"/>
              </w:rPr>
              <w:t xml:space="preserve"> зарабатывать начало и конец нити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Удерживать ровный край по основе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Выдерживать одинаковую ширину по утку</w:t>
            </w:r>
          </w:p>
          <w:p w:rsidR="000422BA" w:rsidRPr="000422BA" w:rsidRDefault="000422BA" w:rsidP="0004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2BA">
              <w:rPr>
                <w:rFonts w:ascii="Times New Roman" w:hAnsi="Times New Roman" w:cs="Times New Roman"/>
                <w:sz w:val="24"/>
                <w:szCs w:val="24"/>
              </w:rPr>
              <w:t>Владеть навыками завершения работы</w:t>
            </w:r>
          </w:p>
          <w:p w:rsidR="0014193E" w:rsidRPr="000422BA" w:rsidRDefault="0014193E" w:rsidP="001419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193E" w:rsidRPr="000422BA" w:rsidRDefault="0014193E" w:rsidP="0014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14193E" w:rsidRPr="0014193E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3E" w:rsidRPr="00512FB0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FB0">
        <w:rPr>
          <w:rFonts w:ascii="Times New Roman" w:eastAsia="Calibri" w:hAnsi="Times New Roman" w:cs="Times New Roman"/>
          <w:b/>
          <w:sz w:val="28"/>
          <w:szCs w:val="28"/>
        </w:rPr>
        <w:t>2.Конкурсное задание.</w:t>
      </w:r>
    </w:p>
    <w:p w:rsidR="0010007A" w:rsidRPr="00512FB0" w:rsidRDefault="0014193E" w:rsidP="00141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2FB0">
        <w:rPr>
          <w:rFonts w:ascii="Times New Roman" w:eastAsia="Calibri" w:hAnsi="Times New Roman" w:cs="Times New Roman"/>
          <w:b/>
          <w:sz w:val="28"/>
          <w:szCs w:val="28"/>
        </w:rPr>
        <w:t>2.1. Краткое описание задания.</w:t>
      </w:r>
    </w:p>
    <w:p w:rsidR="0014193E" w:rsidRPr="00512FB0" w:rsidRDefault="0010007A" w:rsidP="001419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12FB0">
        <w:rPr>
          <w:sz w:val="28"/>
          <w:szCs w:val="28"/>
        </w:rPr>
        <w:t xml:space="preserve"> </w:t>
      </w:r>
      <w:r w:rsidRPr="00512FB0">
        <w:rPr>
          <w:rFonts w:ascii="Times New Roman" w:eastAsia="Calibri" w:hAnsi="Times New Roman" w:cs="Times New Roman"/>
          <w:b/>
          <w:sz w:val="28"/>
          <w:szCs w:val="28"/>
        </w:rPr>
        <w:t xml:space="preserve">показать свои профессиональные знания и умения в компетенции «Ткач». За отведенное время участник должен показать свое умение работы на ткацком станке и сделать готовое изделие </w:t>
      </w:r>
    </w:p>
    <w:p w:rsidR="0014193E" w:rsidRPr="00512FB0" w:rsidRDefault="0014193E" w:rsidP="0014193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93E" w:rsidRPr="00512FB0" w:rsidRDefault="0014193E" w:rsidP="0014193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2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Школьники</w:t>
      </w:r>
      <w:r w:rsidRPr="00512F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10007A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технологической картой</w:t>
      </w:r>
      <w:r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подобрать нити</w:t>
      </w:r>
      <w:r w:rsidR="0010007A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 по цвету и соткать пояс  с чередованием цветов.</w:t>
      </w:r>
    </w:p>
    <w:p w:rsidR="00512FB0" w:rsidRPr="00512FB0" w:rsidRDefault="0014193E" w:rsidP="0014193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Студенты: </w:t>
      </w:r>
      <w:r w:rsidR="0010007A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технологической картой</w:t>
      </w:r>
      <w:r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подобрать нити</w:t>
      </w:r>
      <w:r w:rsidR="0010007A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</w:t>
      </w:r>
      <w:r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цвету, </w:t>
      </w:r>
      <w:r w:rsidR="0010007A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готовое изделие – «Тканую салфетку с геометрическим орнаментом» в соответствии с описанием.</w:t>
      </w:r>
    </w:p>
    <w:p w:rsidR="00512FB0" w:rsidRPr="00512FB0" w:rsidRDefault="0010007A" w:rsidP="0051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93E" w:rsidRPr="00512F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Специалисты: </w:t>
      </w:r>
      <w:r w:rsidR="00512FB0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технологической картой</w:t>
      </w:r>
      <w:r w:rsidR="0014193E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2FB0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эскиз изделия</w:t>
      </w:r>
      <w:r w:rsidR="0014193E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нити </w:t>
      </w:r>
      <w:r w:rsidR="00512FB0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утка </w:t>
      </w:r>
      <w:r w:rsidR="0014193E" w:rsidRPr="005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цвету, </w:t>
      </w:r>
      <w:r w:rsidR="00512FB0" w:rsidRPr="00512FB0">
        <w:rPr>
          <w:rFonts w:ascii="Times New Roman" w:hAnsi="Times New Roman" w:cs="Times New Roman"/>
          <w:sz w:val="28"/>
          <w:szCs w:val="28"/>
        </w:rPr>
        <w:t>Выполнить «Тканую дорожку с орнаментом» на настольном ткацком станке.</w:t>
      </w:r>
    </w:p>
    <w:p w:rsidR="0014193E" w:rsidRPr="0014193E" w:rsidRDefault="0014193E" w:rsidP="0014193E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4193E" w:rsidRDefault="0014193E" w:rsidP="00141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193E">
        <w:rPr>
          <w:rFonts w:ascii="Times New Roman" w:eastAsia="Calibri" w:hAnsi="Times New Roman" w:cs="Times New Roman"/>
          <w:b/>
          <w:sz w:val="24"/>
          <w:szCs w:val="24"/>
        </w:rPr>
        <w:t xml:space="preserve">2.2. Структура  и подробное описание конкурсного задания. </w:t>
      </w:r>
    </w:p>
    <w:p w:rsidR="00486C68" w:rsidRDefault="00486C68" w:rsidP="00141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7"/>
        <w:gridCol w:w="2660"/>
        <w:gridCol w:w="1256"/>
        <w:gridCol w:w="1162"/>
        <w:gridCol w:w="2746"/>
      </w:tblGrid>
      <w:tr w:rsidR="00A942E7" w:rsidTr="00512F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0" w:rsidRDefault="00512FB0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B0" w:rsidRDefault="00512F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 описание 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B0" w:rsidRDefault="00512F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B0" w:rsidRDefault="00512F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B0" w:rsidRDefault="00512FB0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A942E7" w:rsidTr="00077A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Школьник</w:t>
            </w:r>
          </w:p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Модуль 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ткачеству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 технологической картой </w:t>
            </w:r>
          </w:p>
          <w:p w:rsidR="00A942E7" w:rsidRDefault="00A942E7" w:rsidP="0007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станка в рабочее положение </w:t>
            </w:r>
          </w:p>
          <w:p w:rsidR="00A942E7" w:rsidRDefault="00A942E7" w:rsidP="00077A5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Намотка челноков</w:t>
            </w:r>
          </w:p>
        </w:tc>
      </w:tr>
      <w:tr w:rsidR="00A942E7" w:rsidTr="00077A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2.</w:t>
            </w:r>
          </w:p>
          <w:p w:rsidR="00A942E7" w:rsidRDefault="00A942E7" w:rsidP="00D94BBC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тканого пояса с орнаментом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2 час 30 мин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Тканый пояс с орнаментом</w:t>
            </w:r>
          </w:p>
        </w:tc>
      </w:tr>
      <w:tr w:rsidR="00A942E7" w:rsidTr="00077A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3.</w:t>
            </w:r>
          </w:p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Окончательная обработка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уточных нитей.</w:t>
            </w:r>
          </w:p>
          <w:p w:rsidR="00A942E7" w:rsidRDefault="00A942E7" w:rsidP="00077A5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качества готового изделия.</w:t>
            </w:r>
          </w:p>
          <w:p w:rsidR="00A942E7" w:rsidRDefault="00A942E7" w:rsidP="00077A5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Подчистка</w:t>
            </w:r>
          </w:p>
        </w:tc>
      </w:tr>
      <w:tr w:rsidR="00A942E7" w:rsidTr="00077A5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Модуль 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ткачеству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 технологической картой </w:t>
            </w:r>
          </w:p>
          <w:p w:rsidR="00A942E7" w:rsidRDefault="00A942E7" w:rsidP="00077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станка в рабочее положение </w:t>
            </w:r>
          </w:p>
          <w:p w:rsidR="00A942E7" w:rsidRDefault="00A942E7" w:rsidP="00077A5D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Намотка челноков</w:t>
            </w:r>
          </w:p>
        </w:tc>
      </w:tr>
      <w:tr w:rsidR="00A942E7" w:rsidTr="00077A5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2.</w:t>
            </w:r>
          </w:p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тканой дорожки с орнаментом.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D94BB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Тканая салфетка  с орнаментом</w:t>
            </w:r>
          </w:p>
        </w:tc>
      </w:tr>
      <w:tr w:rsidR="00A942E7" w:rsidTr="00077A5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7" w:rsidRDefault="00A942E7" w:rsidP="00486C68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3.</w:t>
            </w:r>
          </w:p>
          <w:p w:rsidR="00A942E7" w:rsidRDefault="00A942E7" w:rsidP="00077A5D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Окончательная обработка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 w:rsidP="00077A5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качества готового изделия.</w:t>
            </w:r>
          </w:p>
          <w:p w:rsidR="00A942E7" w:rsidRDefault="00A942E7" w:rsidP="00077A5D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Подчистка</w:t>
            </w:r>
          </w:p>
        </w:tc>
      </w:tr>
      <w:tr w:rsidR="00A942E7" w:rsidTr="00512FB0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7" w:rsidRDefault="00A942E7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Модуль 1.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к ткачеству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 технологической картой </w:t>
            </w:r>
          </w:p>
          <w:p w:rsidR="00A942E7" w:rsidRDefault="00A94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станка в рабочее положение </w:t>
            </w:r>
          </w:p>
          <w:p w:rsidR="00A942E7" w:rsidRDefault="00A942E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Намотка челноков</w:t>
            </w:r>
          </w:p>
        </w:tc>
      </w:tr>
      <w:tr w:rsidR="00A942E7" w:rsidTr="00512FB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7" w:rsidRDefault="00A942E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2.</w:t>
            </w:r>
          </w:p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тканой дорожки с орнаментом.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 часа 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Тканая дорожка с орнаментом</w:t>
            </w:r>
          </w:p>
        </w:tc>
      </w:tr>
      <w:tr w:rsidR="00A942E7" w:rsidTr="00512FB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7" w:rsidRDefault="00A942E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2.</w:t>
            </w:r>
          </w:p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Выполнение тканой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дорожки с орнаментом.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Второй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 часа </w:t>
            </w:r>
          </w:p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Тканая дорожка с орнаментом</w:t>
            </w:r>
          </w:p>
        </w:tc>
      </w:tr>
      <w:tr w:rsidR="00A942E7" w:rsidTr="00512FB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E7" w:rsidRDefault="00A942E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Модуль 3.</w:t>
            </w:r>
          </w:p>
          <w:p w:rsidR="00A942E7" w:rsidRDefault="00A942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Окончательная обработка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E7" w:rsidRDefault="00A942E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Обрезка уточных нитей.</w:t>
            </w:r>
          </w:p>
          <w:p w:rsidR="00A942E7" w:rsidRDefault="00A942E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качества готового изделия.</w:t>
            </w:r>
          </w:p>
          <w:p w:rsidR="00A942E7" w:rsidRDefault="00A942E7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Подчистка</w:t>
            </w:r>
          </w:p>
        </w:tc>
      </w:tr>
    </w:tbl>
    <w:p w:rsidR="00512FB0" w:rsidRDefault="00512FB0" w:rsidP="00141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2FB0" w:rsidRPr="0014193E" w:rsidRDefault="00512FB0" w:rsidP="001419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2.3.Последовательность выполнения задания для всех категорий участников.</w:t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  <w:t>Модуль 1.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Ознакомиться с технологической картой 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Привести станок в рабочее положение 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Намотать челноки 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Проложить картонки, подписать работу </w:t>
      </w:r>
    </w:p>
    <w:p w:rsidR="00A942E7" w:rsidRPr="0014193E" w:rsidRDefault="00A942E7" w:rsidP="00A942E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 w:bidi="ru-RU"/>
        </w:rPr>
        <w:t>2</w:t>
      </w: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  <w:t>.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работе по технологической карте до завершения изделия </w:t>
      </w:r>
    </w:p>
    <w:p w:rsidR="00A942E7" w:rsidRPr="0014193E" w:rsidRDefault="00A942E7" w:rsidP="00A942E7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 w:bidi="ru-RU"/>
        </w:rPr>
        <w:t>3</w:t>
      </w: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 w:bidi="ru-RU"/>
        </w:rPr>
        <w:t>.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E7" w:rsidRPr="00A942E7" w:rsidRDefault="00A942E7" w:rsidP="00A942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2E7">
        <w:rPr>
          <w:rFonts w:ascii="Times New Roman" w:hAnsi="Times New Roman"/>
          <w:sz w:val="28"/>
          <w:szCs w:val="28"/>
        </w:rPr>
        <w:t>Проложить</w:t>
      </w:r>
      <w:r w:rsidR="00CF0001">
        <w:rPr>
          <w:rFonts w:ascii="Times New Roman" w:hAnsi="Times New Roman"/>
          <w:sz w:val="28"/>
          <w:szCs w:val="28"/>
        </w:rPr>
        <w:t xml:space="preserve"> полоску из  картона</w:t>
      </w:r>
      <w:r w:rsidRPr="00A942E7">
        <w:rPr>
          <w:rFonts w:ascii="Times New Roman" w:hAnsi="Times New Roman"/>
          <w:sz w:val="28"/>
          <w:szCs w:val="28"/>
        </w:rPr>
        <w:t xml:space="preserve"> </w:t>
      </w:r>
    </w:p>
    <w:p w:rsidR="00A942E7" w:rsidRPr="00A942E7" w:rsidRDefault="00A942E7" w:rsidP="00A942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2E7">
        <w:rPr>
          <w:rFonts w:ascii="Times New Roman" w:hAnsi="Times New Roman"/>
          <w:sz w:val="28"/>
          <w:szCs w:val="28"/>
        </w:rPr>
        <w:t xml:space="preserve">Обрезать уточные нити </w:t>
      </w:r>
    </w:p>
    <w:p w:rsidR="00A942E7" w:rsidRPr="00A942E7" w:rsidRDefault="00A942E7" w:rsidP="00A942E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2E7">
        <w:rPr>
          <w:rFonts w:ascii="Times New Roman" w:hAnsi="Times New Roman"/>
          <w:sz w:val="28"/>
          <w:szCs w:val="28"/>
        </w:rPr>
        <w:t xml:space="preserve"> Проверить качество готового изделия, подчистить работу </w:t>
      </w: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2E7" w:rsidRDefault="00A942E7" w:rsidP="00A9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отведенного времени (четыре рабочих часов) школьники и студенты</w:t>
      </w:r>
      <w:r w:rsidR="001F4512">
        <w:rPr>
          <w:rFonts w:ascii="Times New Roman" w:hAnsi="Times New Roman" w:cs="Times New Roman"/>
          <w:sz w:val="28"/>
          <w:szCs w:val="28"/>
        </w:rPr>
        <w:t>, (семи рабочих часов)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должен сдать готовую или не готовую работу, для выставления оценки. Условия конкурса предусматривают беспрепятственное право конкурсантов на перерыв и отдых в любое время по желанию. Возможность в любое время утолить жажду и голод, принять лекарство и т п., но так, чтобы не мешать другим конкурсантам. Работа не должна сопровождаться отвлекающим шумом, музыкой. </w:t>
      </w:r>
    </w:p>
    <w:p w:rsidR="00A942E7" w:rsidRDefault="00A942E7" w:rsidP="00A942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2.4. Критерии оценки выполнения задания.</w:t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ШКОЛЬНИКИ</w:t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72"/>
      </w:tblGrid>
      <w:tr w:rsidR="0014193E" w:rsidRPr="0014193E" w:rsidTr="0014193E">
        <w:tc>
          <w:tcPr>
            <w:tcW w:w="9858" w:type="dxa"/>
            <w:gridSpan w:val="2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Объективная оценка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Закрепление нити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20 баллов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Соответствие схеме (образцу)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20 баллов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20 баллов</w:t>
            </w:r>
          </w:p>
        </w:tc>
      </w:tr>
      <w:tr w:rsidR="0014193E" w:rsidRPr="0014193E" w:rsidTr="0014193E">
        <w:tc>
          <w:tcPr>
            <w:tcW w:w="9858" w:type="dxa"/>
            <w:gridSpan w:val="2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Субъективная оценка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Организация рабочего места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20 баллов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Аккуратность выполнения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20 баллов</w:t>
            </w:r>
          </w:p>
        </w:tc>
      </w:tr>
      <w:tr w:rsidR="0014193E" w:rsidRPr="0014193E" w:rsidTr="0014193E"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4929" w:type="dxa"/>
          </w:tcPr>
          <w:p w:rsidR="0014193E" w:rsidRPr="0014193E" w:rsidRDefault="0014193E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 баллов</w:t>
            </w:r>
          </w:p>
        </w:tc>
      </w:tr>
    </w:tbl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СТУДЕНТЫ</w:t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  <w:gridCol w:w="2431"/>
      </w:tblGrid>
      <w:tr w:rsidR="0000533C" w:rsidRPr="0014193E" w:rsidTr="0000533C">
        <w:tc>
          <w:tcPr>
            <w:tcW w:w="9075" w:type="dxa"/>
            <w:gridSpan w:val="2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Объективная оценка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F4512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намотки на  челнок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зевообразования</w:t>
            </w:r>
            <w:proofErr w:type="spellEnd"/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зарабатывания  начала и конца нити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обрывов нити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Удерживание ровного края по основе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Выдерживание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ширину по утку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Досрочное выполнение задания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готового изделия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9075" w:type="dxa"/>
            <w:gridSpan w:val="2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Субъективная оценка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Эстетический вид</w:t>
            </w:r>
            <w:proofErr w:type="gramEnd"/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изделия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</w:tr>
      <w:tr w:rsidR="0000533C" w:rsidRPr="0014193E" w:rsidTr="0000533C">
        <w:tc>
          <w:tcPr>
            <w:tcW w:w="6644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431" w:type="dxa"/>
          </w:tcPr>
          <w:p w:rsidR="0000533C" w:rsidRPr="0014193E" w:rsidRDefault="0000533C" w:rsidP="0014193E">
            <w:pPr>
              <w:widowControl w:val="0"/>
              <w:tabs>
                <w:tab w:val="left" w:pos="134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100 баллов</w:t>
            </w:r>
          </w:p>
        </w:tc>
      </w:tr>
    </w:tbl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41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СПЕЦИАЛИСТЫ</w:t>
      </w:r>
    </w:p>
    <w:p w:rsidR="0014193E" w:rsidRPr="0014193E" w:rsidRDefault="0014193E" w:rsidP="0014193E">
      <w:pPr>
        <w:widowControl w:val="0"/>
        <w:tabs>
          <w:tab w:val="left" w:pos="134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12"/>
        <w:tblW w:w="9905" w:type="dxa"/>
        <w:tblLook w:val="04A0" w:firstRow="1" w:lastRow="0" w:firstColumn="1" w:lastColumn="0" w:noHBand="0" w:noVBand="1"/>
      </w:tblPr>
      <w:tblGrid>
        <w:gridCol w:w="6059"/>
        <w:gridCol w:w="1889"/>
        <w:gridCol w:w="1957"/>
      </w:tblGrid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Наивысший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Приемы намотки на  челнок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Соблюдение  последовательности  приведения станка в рабочее 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Владение навыками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Приемы зарабатывания  начала и конца нити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Отсутствие обрывов нити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Удерживание ровного края по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Выдерживание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одинаковой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ширину по утку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Завершение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Досрочное выполнение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Внешний вид готового изделия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00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Мах 10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Субъективные</w:t>
            </w:r>
          </w:p>
        </w:tc>
      </w:tr>
      <w:tr w:rsidR="001F4512" w:rsidTr="001F45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12" w:rsidRDefault="001F4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EEE" w:rsidRDefault="00CF2EE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14193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4193E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соревнований экспертами выставляются штрафные баллы в соответствующий протокол.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sz w:val="24"/>
          <w:szCs w:val="24"/>
        </w:rPr>
        <w:t>Штрафные баллы начисляются:</w:t>
      </w:r>
    </w:p>
    <w:p w:rsidR="0014193E" w:rsidRPr="0014193E" w:rsidRDefault="0014193E" w:rsidP="001419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техники безопасности</w:t>
      </w:r>
    </w:p>
    <w:p w:rsidR="0014193E" w:rsidRPr="0014193E" w:rsidRDefault="0014193E" w:rsidP="001419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зрителями, участниками, экспертами</w:t>
      </w:r>
    </w:p>
    <w:p w:rsidR="0014193E" w:rsidRPr="0014193E" w:rsidRDefault="0014193E" w:rsidP="001419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телефоном, планшетом.</w:t>
      </w:r>
    </w:p>
    <w:p w:rsidR="0014193E" w:rsidRPr="0014193E" w:rsidRDefault="0014193E" w:rsidP="001419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 команды СТАРТ и после команды СТОП</w:t>
      </w:r>
    </w:p>
    <w:p w:rsidR="0014193E" w:rsidRPr="0014193E" w:rsidRDefault="0014193E" w:rsidP="0014193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инструмента и приспособлений не по назначению.</w:t>
      </w:r>
    </w:p>
    <w:p w:rsidR="0014193E" w:rsidRPr="0014193E" w:rsidRDefault="0014193E" w:rsidP="00141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 xml:space="preserve">3.Перечень используемого оборудования, инструментов и расходных материалов. 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4193E" w:rsidRPr="00076EBF" w:rsidRDefault="0014193E" w:rsidP="00076EBF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EBF">
        <w:rPr>
          <w:rFonts w:ascii="Times New Roman" w:hAnsi="Times New Roman"/>
          <w:b/>
          <w:sz w:val="24"/>
          <w:szCs w:val="24"/>
        </w:rPr>
        <w:t xml:space="preserve">Оборудование, инструменты, расходные материалы для всех категорий участников (школьники, студенты, специалисты). </w:t>
      </w:r>
      <w:r w:rsidR="00076EBF" w:rsidRPr="00076EBF">
        <w:rPr>
          <w:rFonts w:ascii="Times New Roman" w:hAnsi="Times New Roman"/>
          <w:b/>
          <w:sz w:val="24"/>
          <w:szCs w:val="24"/>
        </w:rPr>
        <w:t xml:space="preserve">  </w:t>
      </w:r>
    </w:p>
    <w:p w:rsidR="00076EBF" w:rsidRPr="00076EBF" w:rsidRDefault="00076EBF" w:rsidP="00076E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444"/>
        <w:gridCol w:w="5881"/>
        <w:gridCol w:w="68"/>
        <w:gridCol w:w="1097"/>
        <w:gridCol w:w="68"/>
        <w:gridCol w:w="609"/>
      </w:tblGrid>
      <w:tr w:rsidR="00076EBF" w:rsidRPr="00076EBF" w:rsidTr="00076E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ОБОРУДОВАНИЕ НА 1-ГО УЧАСТНИКА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Тех. характеристики оборудования, инструментов и </w:t>
            </w: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rPr>
          <w:trHeight w:val="2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стол 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× 120 см, с гладкой поверхностью 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Ткацкий станок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http://ashford.su/katalog/tkachestvo/tkatskie-stanki/132/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Челнок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C8C">
              <w:rPr>
                <w:rFonts w:ascii="Times New Roman" w:eastAsia="Calibri" w:hAnsi="Times New Roman" w:cs="Times New Roman"/>
                <w:sz w:val="28"/>
                <w:szCs w:val="28"/>
              </w:rPr>
              <w:t>http://www.ecoyar.ru/shop/CID_42.html?yclid=3060463683089489304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https://welltex.ru/noznicy-180mm-portnovskie-premax-1187- 7-047258.html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Швейная рулетка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https://welltex.ru/ruletka-075smh150sm-up-12st-mn-0334- 5504-mt-07-194526.html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Контейнер для пряжи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30 х 40 см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НА 1 УЧАСТНИКА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Тех. характеристики оборудования, инструментов и </w:t>
            </w: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1F" w:rsidRDefault="007F6E1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Нитки вязальные</w:t>
            </w:r>
          </w:p>
          <w:p w:rsidR="00076EBF" w:rsidRPr="00076EBF" w:rsidRDefault="007F6E1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«Нарцисс</w:t>
            </w:r>
            <w:r w:rsidR="00076EBF"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8C" w:rsidRDefault="001F6FE8" w:rsidP="00076EBF">
            <w:pPr>
              <w:spacing w:after="0" w:line="240" w:lineRule="auto"/>
              <w:jc w:val="both"/>
            </w:pPr>
            <w:hyperlink r:id="rId14" w:history="1">
              <w:r w:rsidR="00643C8C" w:rsidRPr="00EA4529">
                <w:rPr>
                  <w:rStyle w:val="a7"/>
                </w:rPr>
                <w:t>https://pnk.ru/</w:t>
              </w:r>
            </w:hyperlink>
          </w:p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t xml:space="preserve"> Состав – 100% хлопок, </w:t>
            </w:r>
            <w:proofErr w:type="gramStart"/>
            <w:r>
              <w:t>мерсеризованные</w:t>
            </w:r>
            <w:proofErr w:type="gramEnd"/>
            <w:r>
              <w:t>. Длина ниток – 400 м. Вес клубка – 100 гр. Цвета ниток – до 100 различных оттенков.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Лента</w:t>
            </w:r>
            <w:r w:rsidR="00076EBF"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трикотажная 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7F6E1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 w:rsidRPr="00076EBF">
              <w:rPr>
                <w:rFonts w:ascii="Times New Roman" w:eastAsia="Calibri" w:hAnsi="Times New Roman" w:cs="Times New Roman"/>
                <w:sz w:val="28"/>
                <w:szCs w:val="28"/>
              </w:rPr>
              <w:t>4 цвета</w:t>
            </w:r>
            <w:r w:rsidR="007F6E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F6E1F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End"/>
            <w:r w:rsidR="007F6E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/artm.:FTM100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76EBF" w:rsidRPr="00076EBF" w:rsidTr="00076E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РАСХОДНЫЕ МАТЕРИАЛЫ И ОБОРУДОВАНИЕ, </w:t>
            </w:r>
            <w:r w:rsidRPr="00076EB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ЗАПРЕЩЕННЫЕ НА ПЛОЩАДКЕ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Схемы  и образцы 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оборудования и ссылка на сайт производителя, поставщика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Нож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прибивочный</w:t>
            </w:r>
            <w:proofErr w:type="spellEnd"/>
          </w:p>
        </w:tc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8C"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https://www.miroslavna.ru/tkachestvo_instrumenty.html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643C8C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76EBF" w:rsidRPr="00076EBF" w:rsidRDefault="00076EBF" w:rsidP="00076EBF">
      <w:pPr>
        <w:rPr>
          <w:rFonts w:ascii="Calibri" w:eastAsia="Calibri" w:hAnsi="Calibri" w:cs="Times New Roman"/>
        </w:rPr>
      </w:pPr>
      <w:r w:rsidRPr="00076EBF">
        <w:rPr>
          <w:rFonts w:ascii="Calibri" w:eastAsia="Calibri" w:hAnsi="Calibri" w:cs="Times New Roman"/>
        </w:rPr>
        <w:br w:type="page"/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083"/>
        <w:gridCol w:w="4661"/>
        <w:gridCol w:w="1471"/>
        <w:gridCol w:w="776"/>
      </w:tblGrid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ОБОРУДОВАНИЕ НА 1 ЭКСПЕРТА </w:t>
            </w: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 мебель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Технические  характеристики и </w:t>
            </w: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 производителя, поставщика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  НА 1 ЭКСПЕРТА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Ручки шариковые 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Бумага А</w:t>
            </w:r>
            <w:proofErr w:type="gramStart"/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ИНФРАСТРУКТУРА КОНКУРСНОЙ ПЛОЩАДКИ</w:t>
            </w: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оборудование, средства индивидуальной защиты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 дополнительного  оборудования и средств индивидуальной защиты и  ссылка на сайт производителя, поставщика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 ТРЕБОВАНИЯ К ПЛОЩАДКЕ/КОММЕНТАРИИ</w:t>
            </w:r>
          </w:p>
        </w:tc>
      </w:tr>
      <w:tr w:rsidR="00076EBF" w:rsidRPr="00076EBF" w:rsidTr="00076E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точек 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характеристики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BF" w:rsidRPr="00076EBF" w:rsidRDefault="00076EBF" w:rsidP="0007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6EBF" w:rsidRPr="00076EBF" w:rsidTr="00076EBF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E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 WIFI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5 </w:t>
            </w:r>
            <w:proofErr w:type="spellStart"/>
            <w:r w:rsidRPr="00076E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Mbit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BF" w:rsidRPr="00076EBF" w:rsidRDefault="00076EBF" w:rsidP="00076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6EBF" w:rsidRPr="00076EBF" w:rsidRDefault="00076EBF" w:rsidP="00076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EBF" w:rsidRPr="00076EBF" w:rsidRDefault="00076EBF" w:rsidP="00076EB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76EB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076EBF" w:rsidRPr="0059672A" w:rsidRDefault="00076EBF" w:rsidP="0059672A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outlineLvl w:val="0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0" w:name="_Toc7780609"/>
      <w:r w:rsidRPr="0059672A">
        <w:rPr>
          <w:rFonts w:ascii="Cambria" w:hAnsi="Cambria"/>
          <w:b/>
          <w:bCs/>
          <w:color w:val="000000" w:themeColor="text1"/>
          <w:sz w:val="28"/>
          <w:szCs w:val="28"/>
        </w:rPr>
        <w:lastRenderedPageBreak/>
        <w:t>Схемы оснащения рабочих мест с учетом основных нозологий</w:t>
      </w:r>
      <w:bookmarkEnd w:id="0"/>
    </w:p>
    <w:p w:rsidR="00077A5D" w:rsidRDefault="00077A5D" w:rsidP="00077A5D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Минимальные требования к оснащению рабочих мест с учетом основных нозологий</w:t>
      </w:r>
    </w:p>
    <w:p w:rsidR="00077A5D" w:rsidRDefault="00077A5D" w:rsidP="00077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8"/>
        <w:gridCol w:w="1475"/>
        <w:gridCol w:w="2037"/>
        <w:gridCol w:w="3241"/>
      </w:tblGrid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Ширина прохода между рабочими местами,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Специализированное оборудование, количество.</w:t>
            </w:r>
          </w:p>
        </w:tc>
      </w:tr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участника с нарушением слуха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участника с нарушением зрения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Специализированная лупа</w:t>
            </w:r>
          </w:p>
        </w:tc>
      </w:tr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участника с нарушением 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участник на коляске, убирается стул</w:t>
            </w:r>
          </w:p>
        </w:tc>
      </w:tr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участника с соматическими заболеваниями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077A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Рабочее место участника с ментальными нарушениями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5D" w:rsidRDefault="00077A5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</w:tbl>
    <w:p w:rsidR="00077A5D" w:rsidRDefault="00077A5D" w:rsidP="00077A5D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93E" w:rsidRPr="0059672A" w:rsidRDefault="00077A5D" w:rsidP="00596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4. Схемы оснащения рабочих мест с учетом основных нозологий.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E133A" wp14:editId="60546159">
            <wp:extent cx="3040380" cy="2933065"/>
            <wp:effectExtent l="19050" t="19050" r="26670" b="19685"/>
            <wp:docPr id="2" name="Рисунок 2" descr="http://cdn1.imgbb.ru/user/3_new/39922/201508/5e92c3d26da6e6b9fafa57089c80c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dn1.imgbb.ru/user/3_new/39922/201508/5e92c3d26da6e6b9fafa57089c80c45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24010" r="49609" b="1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93306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4.1. Минимальные требования к оснащению рабочих мест с учетом основных нозологий.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289"/>
        <w:gridCol w:w="2645"/>
        <w:gridCol w:w="3712"/>
      </w:tblGrid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Ширина прохода между рабочими местами, </w:t>
            </w:r>
            <w:proofErr w:type="gram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 м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 м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Специализированная лупа</w:t>
            </w:r>
          </w:p>
        </w:tc>
      </w:tr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 м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участник на коляске, убирается стул</w:t>
            </w:r>
          </w:p>
        </w:tc>
      </w:tr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 м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4193E" w:rsidRPr="0014193E" w:rsidTr="0014193E">
        <w:tc>
          <w:tcPr>
            <w:tcW w:w="1925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249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 м</w:t>
            </w:r>
          </w:p>
        </w:tc>
        <w:tc>
          <w:tcPr>
            <w:tcW w:w="3730" w:type="dxa"/>
          </w:tcPr>
          <w:p w:rsidR="0014193E" w:rsidRPr="0014193E" w:rsidRDefault="0014193E" w:rsidP="0014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14193E" w:rsidRPr="0014193E" w:rsidRDefault="0014193E" w:rsidP="0014193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</w:t>
      </w:r>
      <w:r w:rsidRPr="0014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14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14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193E" w:rsidRPr="0014193E" w:rsidRDefault="0014193E" w:rsidP="0014193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4.2. Графическое изображение рабочего места с учетом основных нозологий.</w:t>
      </w:r>
    </w:p>
    <w:p w:rsidR="0014193E" w:rsidRPr="0014193E" w:rsidRDefault="007247B9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2785E6" wp14:editId="274897FB">
            <wp:extent cx="2921329" cy="2921329"/>
            <wp:effectExtent l="0" t="0" r="0" b="0"/>
            <wp:docPr id="4" name="Рисунок 4" descr="http://ya-tku.ru/image/cache/catalog/tovar/IMG_7223_web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-tku.ru/image/cache/catalog/tovar/IMG_7223_web-800x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55" cy="29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22" w:rsidRDefault="00745822" w:rsidP="00745822">
      <w:pPr>
        <w:pStyle w:val="2"/>
        <w:rPr>
          <w:color w:val="000000" w:themeColor="text1"/>
          <w:sz w:val="28"/>
          <w:szCs w:val="28"/>
        </w:rPr>
      </w:pPr>
      <w:bookmarkStart w:id="1" w:name="_Toc7780612"/>
      <w:r>
        <w:rPr>
          <w:color w:val="000000" w:themeColor="text1"/>
          <w:sz w:val="28"/>
          <w:szCs w:val="28"/>
        </w:rPr>
        <w:t>4.3. Схема застройки соревновательной площадки для всех категорий участников</w:t>
      </w:r>
      <w:bookmarkEnd w:id="1"/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- на 5 рабочих мест (школьники)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- на 5 рабочих мест (студенты)</w:t>
      </w:r>
    </w:p>
    <w:p w:rsidR="0014193E" w:rsidRP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93E" w:rsidRDefault="0014193E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93E">
        <w:rPr>
          <w:rFonts w:ascii="Times New Roman" w:eastAsia="Times New Roman" w:hAnsi="Times New Roman" w:cs="Times New Roman"/>
          <w:b/>
          <w:sz w:val="24"/>
          <w:szCs w:val="24"/>
        </w:rPr>
        <w:t>- на 5 рабочих мест (специалисты)</w:t>
      </w:r>
    </w:p>
    <w:p w:rsidR="00BF108F" w:rsidRDefault="00BF108F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08F" w:rsidRDefault="00BF108F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08F" w:rsidRPr="0014193E" w:rsidRDefault="00BF108F" w:rsidP="0014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FB4057" wp14:editId="0FE02060">
            <wp:extent cx="3009900" cy="713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88" cy="71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745822" w:rsidRDefault="00745822" w:rsidP="00745822"/>
    <w:p w:rsidR="00745822" w:rsidRPr="00745822" w:rsidRDefault="00745822" w:rsidP="00745822">
      <w:pPr>
        <w:rPr>
          <w:sz w:val="24"/>
          <w:szCs w:val="24"/>
        </w:rPr>
      </w:pPr>
    </w:p>
    <w:p w:rsidR="0059672A" w:rsidRDefault="0059672A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72A" w:rsidRDefault="00745822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822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59672A">
        <w:rPr>
          <w:rFonts w:ascii="Times New Roman" w:eastAsia="Times New Roman" w:hAnsi="Times New Roman" w:cs="Times New Roman"/>
          <w:sz w:val="24"/>
          <w:szCs w:val="24"/>
        </w:rPr>
        <w:t>овны обозначения</w:t>
      </w:r>
      <w:r w:rsidR="008C62BF">
        <w:rPr>
          <w:rFonts w:ascii="Times New Roman" w:eastAsia="Times New Roman" w:hAnsi="Times New Roman" w:cs="Times New Roman"/>
          <w:sz w:val="24"/>
          <w:szCs w:val="24"/>
        </w:rPr>
        <w:t>:</w:t>
      </w:r>
      <w:r w:rsidR="005967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672A" w:rsidRDefault="0059672A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2BF" w:rsidRDefault="0059672A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6C364" wp14:editId="49C295DD">
                <wp:simplePos x="0" y="0"/>
                <wp:positionH relativeFrom="column">
                  <wp:posOffset>409575</wp:posOffset>
                </wp:positionH>
                <wp:positionV relativeFrom="paragraph">
                  <wp:posOffset>-102235</wp:posOffset>
                </wp:positionV>
                <wp:extent cx="381000" cy="3429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32.25pt;margin-top:-8.05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" fillcolor="white [3201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62BF">
        <w:rPr>
          <w:rFonts w:ascii="Times New Roman" w:eastAsia="Times New Roman" w:hAnsi="Times New Roman" w:cs="Times New Roman"/>
          <w:sz w:val="24"/>
          <w:szCs w:val="24"/>
        </w:rPr>
        <w:t xml:space="preserve"> – короб 40 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2BF">
        <w:rPr>
          <w:rFonts w:ascii="Times New Roman" w:eastAsia="Times New Roman" w:hAnsi="Times New Roman" w:cs="Times New Roman"/>
          <w:sz w:val="24"/>
          <w:szCs w:val="24"/>
        </w:rPr>
        <w:t>х 40 см для инструментов и расходных материалов;</w:t>
      </w:r>
    </w:p>
    <w:p w:rsidR="007247B9" w:rsidRDefault="008C62BF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2BF" w:rsidRPr="00745822" w:rsidRDefault="0059672A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C2483" wp14:editId="0C119EA5">
                <wp:simplePos x="0" y="0"/>
                <wp:positionH relativeFrom="column">
                  <wp:posOffset>403597</wp:posOffset>
                </wp:positionH>
                <wp:positionV relativeFrom="paragraph">
                  <wp:posOffset>101097</wp:posOffset>
                </wp:positionV>
                <wp:extent cx="1816735" cy="949960"/>
                <wp:effectExtent l="0" t="0" r="12065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949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1.8pt;margin-top:7.95pt;width:143.0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" fillcolor="white [3201]" strokecolor="black [3213]" strokeweight="2pt"/>
            </w:pict>
          </mc:Fallback>
        </mc:AlternateContent>
      </w:r>
    </w:p>
    <w:p w:rsidR="007247B9" w:rsidRPr="008C62BF" w:rsidRDefault="008C62BF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-  </w:t>
      </w:r>
      <w:r w:rsidRPr="008C62BF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бочий стол 100см  х 60 см х 75 см;</w:t>
      </w:r>
    </w:p>
    <w:p w:rsidR="007247B9" w:rsidRDefault="008C62BF" w:rsidP="008C6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бочий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стол</w:t>
      </w:r>
    </w:p>
    <w:p w:rsidR="007247B9" w:rsidRDefault="007247B9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7B9" w:rsidRDefault="007247B9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7B9" w:rsidRDefault="007247B9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7B9" w:rsidRDefault="008C62BF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FC662" wp14:editId="616A580B">
                <wp:simplePos x="0" y="0"/>
                <wp:positionH relativeFrom="column">
                  <wp:posOffset>463657</wp:posOffset>
                </wp:positionH>
                <wp:positionV relativeFrom="paragraph">
                  <wp:posOffset>56474</wp:posOffset>
                </wp:positionV>
                <wp:extent cx="510639" cy="486888"/>
                <wp:effectExtent l="0" t="0" r="22860" b="279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" cy="4868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6.5pt;margin-top:4.45pt;width:40.2pt;height:3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" fillcolor="white [3201]" strokecolor="black [3213]" strokeweight="2pt"/>
            </w:pict>
          </mc:Fallback>
        </mc:AlternateContent>
      </w:r>
    </w:p>
    <w:p w:rsidR="007247B9" w:rsidRPr="008C62BF" w:rsidRDefault="008C62BF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стул</w:t>
      </w:r>
      <w:r w:rsidR="00596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7B9" w:rsidRDefault="007247B9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7B9" w:rsidRDefault="007247B9" w:rsidP="00724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47B9" w:rsidRDefault="007247B9" w:rsidP="00724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47B9" w:rsidRDefault="007247B9" w:rsidP="0059672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охраны труда и техники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B9" w:rsidRDefault="007247B9" w:rsidP="0059672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вопросы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посадке на рабочее место.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станок в рабочее положение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браться за острые концы ножниц.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срезку ниток ножницами держа их от себя.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B9" w:rsidRDefault="007247B9" w:rsidP="0059672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Действия до начала работ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проведения конкурса необходимо ознакомиться с местом для работы и предоставляемым оборудованием: проверить исправность и работу оборудования. Необходимо подготовить рабочее место в соответствии с жеребьевкой.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B9" w:rsidRDefault="007247B9" w:rsidP="0059672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во время выполнения работ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времени нахождения на площадке во время проведения конкурса необходимо строго соблюдать требования техники безопасности.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Ознакомиться с технологической картой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Привести станок в рабочее положение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Намотать челноки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Проложить картонки, подписать работу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Приступить к работе по технологической карте до завершения изделия</w:t>
      </w:r>
    </w:p>
    <w:p w:rsidR="007247B9" w:rsidRDefault="002A0588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Проложить картон</w:t>
      </w:r>
      <w:bookmarkStart w:id="2" w:name="_GoBack"/>
      <w:bookmarkEnd w:id="2"/>
      <w:r w:rsidR="0072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Обрезать уточные нити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Проверить качество готового изделия, подчистить работу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B9" w:rsidRDefault="007247B9" w:rsidP="0059672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Действия после окончания работ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6 часов работы, отведенных на соревнование, участник должен сдать готовое изделие. Так же необходимо сдать оставшиеся после выполнения задания материалы и инструменты, предоставленные организаторами.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 имеет право сдать работу досрочно. Для этого необходимо известить эксперта об окончании работы для начисления дополнительных баллов.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B9" w:rsidRDefault="007247B9" w:rsidP="0059672A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Действия в случае аварийной ситуации </w:t>
      </w:r>
    </w:p>
    <w:p w:rsidR="007247B9" w:rsidRDefault="007247B9" w:rsidP="00724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оповещения аварийной сигнализации все участники мероприятия эвакуируются из здания согласно поэтажным планам эвакуации. На протяжении всего мероприятия на этаже дежурят медицинский работник, и сотрудник психологической службы организации. </w:t>
      </w:r>
    </w:p>
    <w:p w:rsidR="0014193E" w:rsidRDefault="0014193E"/>
    <w:sectPr w:rsidR="001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E8" w:rsidRDefault="001F6FE8" w:rsidP="00BF108F">
      <w:pPr>
        <w:spacing w:after="0" w:line="240" w:lineRule="auto"/>
      </w:pPr>
      <w:r>
        <w:separator/>
      </w:r>
    </w:p>
  </w:endnote>
  <w:endnote w:type="continuationSeparator" w:id="0">
    <w:p w:rsidR="001F6FE8" w:rsidRDefault="001F6FE8" w:rsidP="00BF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E8" w:rsidRDefault="001F6FE8" w:rsidP="00BF108F">
      <w:pPr>
        <w:spacing w:after="0" w:line="240" w:lineRule="auto"/>
      </w:pPr>
      <w:r>
        <w:separator/>
      </w:r>
    </w:p>
  </w:footnote>
  <w:footnote w:type="continuationSeparator" w:id="0">
    <w:p w:rsidR="001F6FE8" w:rsidRDefault="001F6FE8" w:rsidP="00BF1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85638F"/>
    <w:multiLevelType w:val="multilevel"/>
    <w:tmpl w:val="1EA89C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  <w:b/>
        <w:lang w:val="ru-RU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3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AE532BF"/>
    <w:multiLevelType w:val="hybridMultilevel"/>
    <w:tmpl w:val="C56E82B4"/>
    <w:lvl w:ilvl="0" w:tplc="3A80D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C150D"/>
    <w:multiLevelType w:val="multilevel"/>
    <w:tmpl w:val="E8C2DC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C0968B3"/>
    <w:multiLevelType w:val="multilevel"/>
    <w:tmpl w:val="19E49F1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0BF112E"/>
    <w:multiLevelType w:val="multilevel"/>
    <w:tmpl w:val="7BC0F5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C691E08"/>
    <w:multiLevelType w:val="multilevel"/>
    <w:tmpl w:val="013238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4FB92544"/>
    <w:multiLevelType w:val="multilevel"/>
    <w:tmpl w:val="C110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17B92"/>
    <w:multiLevelType w:val="multilevel"/>
    <w:tmpl w:val="034CB56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DF96D8D"/>
    <w:multiLevelType w:val="multilevel"/>
    <w:tmpl w:val="17A0C12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12">
    <w:nsid w:val="653159E9"/>
    <w:multiLevelType w:val="hybridMultilevel"/>
    <w:tmpl w:val="2BDCE202"/>
    <w:lvl w:ilvl="0" w:tplc="00004AE1">
      <w:start w:val="1"/>
      <w:numFmt w:val="bullet"/>
      <w:lvlText w:val="−"/>
      <w:lvlJc w:val="left"/>
      <w:pPr>
        <w:ind w:left="929" w:hanging="360"/>
      </w:p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>
    <w:nsid w:val="6C8B5A46"/>
    <w:multiLevelType w:val="multilevel"/>
    <w:tmpl w:val="397CCA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3F31194"/>
    <w:multiLevelType w:val="multilevel"/>
    <w:tmpl w:val="C90429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D20180D"/>
    <w:multiLevelType w:val="multilevel"/>
    <w:tmpl w:val="ADAAE9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3"/>
  </w:num>
  <w:num w:numId="9">
    <w:abstractNumId w:val="14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3E"/>
    <w:rsid w:val="0000533C"/>
    <w:rsid w:val="000422BA"/>
    <w:rsid w:val="00076EBF"/>
    <w:rsid w:val="00077A5D"/>
    <w:rsid w:val="000C664E"/>
    <w:rsid w:val="0010007A"/>
    <w:rsid w:val="0014193E"/>
    <w:rsid w:val="001F4512"/>
    <w:rsid w:val="001F6FE8"/>
    <w:rsid w:val="002A0588"/>
    <w:rsid w:val="00412F63"/>
    <w:rsid w:val="00486C68"/>
    <w:rsid w:val="00512FB0"/>
    <w:rsid w:val="0059672A"/>
    <w:rsid w:val="00643C8C"/>
    <w:rsid w:val="006656CA"/>
    <w:rsid w:val="007247B9"/>
    <w:rsid w:val="00745822"/>
    <w:rsid w:val="007F6E1F"/>
    <w:rsid w:val="008C62BF"/>
    <w:rsid w:val="009D3D47"/>
    <w:rsid w:val="00A942E7"/>
    <w:rsid w:val="00B11617"/>
    <w:rsid w:val="00BF108F"/>
    <w:rsid w:val="00CA222B"/>
    <w:rsid w:val="00CE6353"/>
    <w:rsid w:val="00CF0001"/>
    <w:rsid w:val="00CF2EEE"/>
    <w:rsid w:val="00D250F3"/>
    <w:rsid w:val="00D94BBC"/>
    <w:rsid w:val="00E159F1"/>
    <w:rsid w:val="00F834F9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9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193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93E"/>
  </w:style>
  <w:style w:type="paragraph" w:styleId="a3">
    <w:name w:val="Balloon Text"/>
    <w:basedOn w:val="a"/>
    <w:link w:val="a4"/>
    <w:uiPriority w:val="99"/>
    <w:semiHidden/>
    <w:unhideWhenUsed/>
    <w:rsid w:val="001419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3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9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419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419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193E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14193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1419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4193E"/>
    <w:rPr>
      <w:rFonts w:ascii="Calibri" w:eastAsia="Times New Roman" w:hAnsi="Calibri" w:cs="Times New Roman"/>
      <w:lang w:eastAsia="ru-RU"/>
    </w:rPr>
  </w:style>
  <w:style w:type="character" w:customStyle="1" w:styleId="title-bg">
    <w:name w:val="title-bg"/>
    <w:basedOn w:val="a0"/>
    <w:rsid w:val="0014193E"/>
  </w:style>
  <w:style w:type="character" w:styleId="aa">
    <w:name w:val="Strong"/>
    <w:basedOn w:val="a0"/>
    <w:uiPriority w:val="22"/>
    <w:qFormat/>
    <w:rsid w:val="0014193E"/>
    <w:rPr>
      <w:b/>
      <w:bCs/>
    </w:rPr>
  </w:style>
  <w:style w:type="paragraph" w:styleId="ab">
    <w:name w:val="header"/>
    <w:basedOn w:val="a"/>
    <w:link w:val="ac"/>
    <w:uiPriority w:val="99"/>
    <w:unhideWhenUsed/>
    <w:rsid w:val="001419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14193E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14193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1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F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76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93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193E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193E"/>
  </w:style>
  <w:style w:type="paragraph" w:styleId="a3">
    <w:name w:val="Balloon Text"/>
    <w:basedOn w:val="a"/>
    <w:link w:val="a4"/>
    <w:uiPriority w:val="99"/>
    <w:semiHidden/>
    <w:unhideWhenUsed/>
    <w:rsid w:val="0014193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3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9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1419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419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193E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unhideWhenUsed/>
    <w:rsid w:val="0014193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14193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4193E"/>
    <w:rPr>
      <w:rFonts w:ascii="Calibri" w:eastAsia="Times New Roman" w:hAnsi="Calibri" w:cs="Times New Roman"/>
      <w:lang w:eastAsia="ru-RU"/>
    </w:rPr>
  </w:style>
  <w:style w:type="character" w:customStyle="1" w:styleId="title-bg">
    <w:name w:val="title-bg"/>
    <w:basedOn w:val="a0"/>
    <w:rsid w:val="0014193E"/>
  </w:style>
  <w:style w:type="character" w:styleId="aa">
    <w:name w:val="Strong"/>
    <w:basedOn w:val="a0"/>
    <w:uiPriority w:val="22"/>
    <w:qFormat/>
    <w:rsid w:val="0014193E"/>
    <w:rPr>
      <w:b/>
      <w:bCs/>
    </w:rPr>
  </w:style>
  <w:style w:type="paragraph" w:styleId="ab">
    <w:name w:val="header"/>
    <w:basedOn w:val="a"/>
    <w:link w:val="ac"/>
    <w:uiPriority w:val="99"/>
    <w:unhideWhenUsed/>
    <w:rsid w:val="001419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14193E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14193E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1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1F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76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tests.ru/etks/etks-44/" TargetMode="External"/><Relationship Id="rId13" Type="http://schemas.openxmlformats.org/officeDocument/2006/relationships/hyperlink" Target="http://proftests.ru/etks/1-44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ftests.ru/etks/etks-44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tests.ru/etks/1-44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proftests.ru/etks/etks-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ftests.ru/etks/1-44.htm" TargetMode="External"/><Relationship Id="rId14" Type="http://schemas.openxmlformats.org/officeDocument/2006/relationships/hyperlink" Target="https://p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2019-06-03T14:26:00Z</dcterms:created>
  <dcterms:modified xsi:type="dcterms:W3CDTF">2020-10-04T13:19:00Z</dcterms:modified>
</cp:coreProperties>
</file>